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34" w:rsidRDefault="00DE3334" w:rsidP="000117F6">
      <w:pPr>
        <w:pStyle w:val="Heading2"/>
        <w:ind w:firstLine="0"/>
        <w:jc w:val="center"/>
        <w:rPr>
          <w:noProof/>
        </w:rPr>
      </w:pPr>
    </w:p>
    <w:p w:rsidR="00DE3334" w:rsidRPr="00DE3334" w:rsidRDefault="00DE3334" w:rsidP="00DE3334">
      <w:r w:rsidRPr="00DE3334">
        <w:rPr>
          <w:noProof/>
        </w:rPr>
        <w:drawing>
          <wp:inline distT="0" distB="0" distL="0" distR="0">
            <wp:extent cx="1053665" cy="335257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665" cy="335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ABB" w:rsidRDefault="002E5AA3" w:rsidP="000117F6">
      <w:pPr>
        <w:pStyle w:val="Heading2"/>
        <w:ind w:firstLine="0"/>
        <w:jc w:val="center"/>
        <w:rPr>
          <w:color w:val="000000"/>
        </w:rPr>
      </w:pPr>
      <w:r>
        <w:rPr>
          <w:color w:val="000000"/>
          <w:sz w:val="24"/>
          <w:szCs w:val="24"/>
        </w:rPr>
        <w:t xml:space="preserve">James E. </w:t>
      </w:r>
      <w:r w:rsidR="00CA2ABB">
        <w:rPr>
          <w:color w:val="000000"/>
          <w:sz w:val="24"/>
          <w:szCs w:val="24"/>
        </w:rPr>
        <w:t>Heppelmann</w:t>
      </w:r>
    </w:p>
    <w:p w:rsidR="00CA2ABB" w:rsidRDefault="00CA2ABB" w:rsidP="00D11B95">
      <w:pPr>
        <w:pStyle w:val="Heading2"/>
        <w:ind w:firstLine="0"/>
        <w:jc w:val="center"/>
        <w:rPr>
          <w:color w:val="000000"/>
        </w:rPr>
      </w:pPr>
      <w:r>
        <w:rPr>
          <w:color w:val="000000"/>
          <w:sz w:val="24"/>
          <w:szCs w:val="24"/>
          <w:u w:val="none"/>
        </w:rPr>
        <w:t>President</w:t>
      </w:r>
      <w:r w:rsidR="00565A13">
        <w:rPr>
          <w:color w:val="000000"/>
          <w:sz w:val="24"/>
          <w:szCs w:val="24"/>
          <w:u w:val="none"/>
        </w:rPr>
        <w:t xml:space="preserve"> and Chief </w:t>
      </w:r>
      <w:r w:rsidR="00D43B42">
        <w:rPr>
          <w:color w:val="000000"/>
          <w:sz w:val="24"/>
          <w:szCs w:val="24"/>
          <w:u w:val="none"/>
        </w:rPr>
        <w:t>Executive</w:t>
      </w:r>
      <w:r w:rsidR="00565A13">
        <w:rPr>
          <w:color w:val="000000"/>
          <w:sz w:val="24"/>
          <w:szCs w:val="24"/>
          <w:u w:val="none"/>
        </w:rPr>
        <w:t xml:space="preserve"> Officer</w:t>
      </w:r>
    </w:p>
    <w:p w:rsidR="00CA2ABB" w:rsidRDefault="00CA2ABB">
      <w:pPr>
        <w:rPr>
          <w:color w:val="000000"/>
          <w:sz w:val="24"/>
        </w:rPr>
      </w:pPr>
      <w:r>
        <w:rPr>
          <w:color w:val="000000"/>
          <w:sz w:val="24"/>
        </w:rPr>
        <w:t> </w:t>
      </w:r>
    </w:p>
    <w:p w:rsidR="00233220" w:rsidRPr="00233220" w:rsidRDefault="00233220" w:rsidP="00233220">
      <w:pPr>
        <w:spacing w:line="360" w:lineRule="auto"/>
        <w:rPr>
          <w:color w:val="000000"/>
          <w:sz w:val="24"/>
        </w:rPr>
      </w:pPr>
      <w:r w:rsidRPr="00233220">
        <w:rPr>
          <w:color w:val="000000"/>
          <w:sz w:val="24"/>
        </w:rPr>
        <w:t xml:space="preserve">James (Jim) Heppelmann is the </w:t>
      </w:r>
      <w:r w:rsidR="00565A13">
        <w:rPr>
          <w:sz w:val="24"/>
          <w:szCs w:val="24"/>
        </w:rPr>
        <w:t xml:space="preserve">president and chief </w:t>
      </w:r>
      <w:r w:rsidR="00D43B42">
        <w:rPr>
          <w:sz w:val="24"/>
          <w:szCs w:val="24"/>
        </w:rPr>
        <w:t>executive</w:t>
      </w:r>
      <w:r w:rsidR="00565A13">
        <w:rPr>
          <w:sz w:val="24"/>
          <w:szCs w:val="24"/>
        </w:rPr>
        <w:t xml:space="preserve"> officer</w:t>
      </w:r>
      <w:r w:rsidR="00C0013F">
        <w:rPr>
          <w:sz w:val="24"/>
          <w:szCs w:val="24"/>
        </w:rPr>
        <w:t xml:space="preserve"> (CEO)</w:t>
      </w:r>
      <w:r w:rsidR="00565A13">
        <w:rPr>
          <w:sz w:val="24"/>
          <w:szCs w:val="24"/>
        </w:rPr>
        <w:t xml:space="preserve"> of PTC</w:t>
      </w:r>
      <w:r w:rsidR="00D43B42">
        <w:rPr>
          <w:sz w:val="24"/>
          <w:szCs w:val="24"/>
        </w:rPr>
        <w:t xml:space="preserve"> and</w:t>
      </w:r>
      <w:r w:rsidR="00565A13">
        <w:rPr>
          <w:sz w:val="24"/>
          <w:szCs w:val="24"/>
        </w:rPr>
        <w:t xml:space="preserve"> </w:t>
      </w:r>
      <w:r w:rsidR="00D43B42" w:rsidRPr="005F5B34">
        <w:rPr>
          <w:sz w:val="24"/>
        </w:rPr>
        <w:t>is responsible for driving PTC’s global business strategy</w:t>
      </w:r>
      <w:r w:rsidR="00210F82">
        <w:rPr>
          <w:sz w:val="24"/>
        </w:rPr>
        <w:t xml:space="preserve"> and operations</w:t>
      </w:r>
      <w:r w:rsidR="00D43B42" w:rsidRPr="005F5B34">
        <w:rPr>
          <w:sz w:val="24"/>
        </w:rPr>
        <w:t xml:space="preserve">.  Previous to his appointment as CEO, Mr. </w:t>
      </w:r>
      <w:r w:rsidR="00D43B42">
        <w:rPr>
          <w:sz w:val="24"/>
        </w:rPr>
        <w:t>Heppelmann served</w:t>
      </w:r>
      <w:r w:rsidR="00D43B42" w:rsidRPr="005F5B34">
        <w:rPr>
          <w:sz w:val="24"/>
        </w:rPr>
        <w:t xml:space="preserve"> as PTC</w:t>
      </w:r>
      <w:r w:rsidR="00C0013F">
        <w:rPr>
          <w:sz w:val="24"/>
        </w:rPr>
        <w:t>’s</w:t>
      </w:r>
      <w:r w:rsidR="00D43B42" w:rsidRPr="005F5B34">
        <w:rPr>
          <w:sz w:val="24"/>
        </w:rPr>
        <w:t xml:space="preserve"> president and chief operating officer, </w:t>
      </w:r>
      <w:r w:rsidR="00565A13">
        <w:rPr>
          <w:sz w:val="24"/>
          <w:szCs w:val="24"/>
        </w:rPr>
        <w:t>responsible for managing the operating business units of the company</w:t>
      </w:r>
      <w:r w:rsidR="00077DF3">
        <w:rPr>
          <w:sz w:val="24"/>
          <w:szCs w:val="24"/>
        </w:rPr>
        <w:t xml:space="preserve"> including R&amp;D, </w:t>
      </w:r>
      <w:r w:rsidR="00077DF3" w:rsidRPr="00077DF3">
        <w:rPr>
          <w:sz w:val="24"/>
        </w:rPr>
        <w:t>Marketing, Sales, Services, and Maintenance</w:t>
      </w:r>
      <w:r w:rsidR="00077DF3">
        <w:rPr>
          <w:sz w:val="24"/>
        </w:rPr>
        <w:t>.</w:t>
      </w:r>
      <w:r w:rsidR="00077DF3" w:rsidRPr="005F5B34">
        <w:rPr>
          <w:sz w:val="24"/>
        </w:rPr>
        <w:t xml:space="preserve"> </w:t>
      </w:r>
      <w:r w:rsidRPr="00233220">
        <w:rPr>
          <w:color w:val="000000"/>
          <w:sz w:val="24"/>
        </w:rPr>
        <w:t> </w:t>
      </w:r>
      <w:r w:rsidR="00577C32">
        <w:rPr>
          <w:color w:val="000000"/>
          <w:sz w:val="24"/>
        </w:rPr>
        <w:t xml:space="preserve">He also serves on </w:t>
      </w:r>
      <w:r w:rsidR="009F5096">
        <w:rPr>
          <w:color w:val="000000"/>
          <w:sz w:val="24"/>
        </w:rPr>
        <w:t>PTC’s</w:t>
      </w:r>
      <w:r w:rsidR="00577C32">
        <w:rPr>
          <w:color w:val="000000"/>
          <w:sz w:val="24"/>
        </w:rPr>
        <w:t xml:space="preserve"> Board of Directors.</w:t>
      </w:r>
    </w:p>
    <w:p w:rsidR="00233220" w:rsidRPr="00233220" w:rsidRDefault="00233220" w:rsidP="00233220">
      <w:pPr>
        <w:spacing w:line="360" w:lineRule="auto"/>
        <w:rPr>
          <w:color w:val="000000"/>
          <w:sz w:val="24"/>
        </w:rPr>
      </w:pPr>
      <w:r w:rsidRPr="00233220">
        <w:rPr>
          <w:color w:val="000000"/>
          <w:sz w:val="24"/>
        </w:rPr>
        <w:t> </w:t>
      </w:r>
    </w:p>
    <w:p w:rsidR="00565A13" w:rsidRDefault="00233220" w:rsidP="00233220">
      <w:pPr>
        <w:spacing w:line="360" w:lineRule="auto"/>
        <w:rPr>
          <w:color w:val="000000"/>
          <w:sz w:val="24"/>
        </w:rPr>
      </w:pPr>
      <w:r w:rsidRPr="00077DF3">
        <w:rPr>
          <w:color w:val="000000"/>
          <w:sz w:val="24"/>
          <w:u w:val="single"/>
        </w:rPr>
        <w:t>Experience</w:t>
      </w:r>
      <w:r w:rsidR="00565A13" w:rsidRPr="00077DF3">
        <w:rPr>
          <w:color w:val="000000"/>
          <w:sz w:val="24"/>
        </w:rPr>
        <w:t xml:space="preserve"> </w:t>
      </w:r>
    </w:p>
    <w:p w:rsidR="00233220" w:rsidRDefault="00565A13" w:rsidP="0023322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Mr. Heppelmann previously served as </w:t>
      </w:r>
      <w:r w:rsidRPr="00233220">
        <w:rPr>
          <w:color w:val="000000"/>
          <w:sz w:val="24"/>
        </w:rPr>
        <w:t>executive vice president, software products, and chief product officer at PTC</w:t>
      </w:r>
      <w:r>
        <w:rPr>
          <w:color w:val="000000"/>
          <w:sz w:val="24"/>
        </w:rPr>
        <w:t xml:space="preserve"> with </w:t>
      </w:r>
      <w:r w:rsidR="00482DFC" w:rsidRPr="00233220">
        <w:rPr>
          <w:color w:val="000000"/>
          <w:sz w:val="24"/>
        </w:rPr>
        <w:t>responsib</w:t>
      </w:r>
      <w:r w:rsidR="00482DFC">
        <w:rPr>
          <w:color w:val="000000"/>
          <w:sz w:val="24"/>
        </w:rPr>
        <w:t>ility</w:t>
      </w:r>
      <w:r w:rsidR="00EE7AF2">
        <w:rPr>
          <w:color w:val="000000"/>
          <w:sz w:val="24"/>
        </w:rPr>
        <w:t xml:space="preserve"> for</w:t>
      </w:r>
      <w:r w:rsidRPr="00233220">
        <w:rPr>
          <w:color w:val="000000"/>
          <w:sz w:val="24"/>
        </w:rPr>
        <w:t xml:space="preserve"> overall product direction, including coordination of PTC product vision and strategy, product design and development, and product marketing and management. </w:t>
      </w:r>
    </w:p>
    <w:p w:rsidR="00D43B42" w:rsidRPr="00233220" w:rsidRDefault="00D43B42" w:rsidP="00233220">
      <w:pPr>
        <w:spacing w:line="360" w:lineRule="auto"/>
        <w:rPr>
          <w:color w:val="000000"/>
          <w:sz w:val="24"/>
          <w:u w:val="single"/>
        </w:rPr>
      </w:pPr>
    </w:p>
    <w:p w:rsidR="00233220" w:rsidRPr="00233220" w:rsidRDefault="00233220" w:rsidP="00233220">
      <w:pPr>
        <w:spacing w:line="360" w:lineRule="auto"/>
        <w:rPr>
          <w:color w:val="000000"/>
          <w:sz w:val="24"/>
        </w:rPr>
      </w:pPr>
      <w:r w:rsidRPr="00233220">
        <w:rPr>
          <w:color w:val="000000"/>
          <w:sz w:val="24"/>
        </w:rPr>
        <w:t xml:space="preserve">Mr. Heppelmann has worked in the information technology industry since 1985 and has extensive experience developing and deploying large-scale </w:t>
      </w:r>
      <w:r w:rsidR="00210F82">
        <w:rPr>
          <w:color w:val="000000"/>
          <w:sz w:val="24"/>
        </w:rPr>
        <w:t>product development</w:t>
      </w:r>
      <w:r w:rsidRPr="00233220">
        <w:rPr>
          <w:color w:val="000000"/>
          <w:sz w:val="24"/>
        </w:rPr>
        <w:t xml:space="preserve"> systems within the manufacturing marketplace.  Prior to joining PTC, Mr. Heppelmann was co-founder and chief technical officer of Windchill Technology, a Minnesota-based company acquired by PTC in 1998.   Before co-founding Windchill Technology, Mr. Heppelmann served as chief technical officer at Metaphase</w:t>
      </w:r>
      <w:r w:rsidR="00210F82">
        <w:rPr>
          <w:color w:val="000000"/>
          <w:sz w:val="24"/>
        </w:rPr>
        <w:t xml:space="preserve"> Technology</w:t>
      </w:r>
      <w:r w:rsidRPr="00233220">
        <w:rPr>
          <w:color w:val="000000"/>
          <w:sz w:val="24"/>
        </w:rPr>
        <w:t xml:space="preserve">.  Mr. Heppelmann had worked at Control Data Corporation (now known as Syntegra) for seven years until the company formed Metaphase in 1992.   </w:t>
      </w:r>
    </w:p>
    <w:p w:rsidR="00233220" w:rsidRPr="00233220" w:rsidRDefault="00233220" w:rsidP="00233220">
      <w:pPr>
        <w:spacing w:line="360" w:lineRule="auto"/>
        <w:rPr>
          <w:color w:val="000000"/>
          <w:sz w:val="24"/>
        </w:rPr>
      </w:pPr>
      <w:r w:rsidRPr="00233220">
        <w:rPr>
          <w:color w:val="000000"/>
          <w:sz w:val="24"/>
        </w:rPr>
        <w:t> </w:t>
      </w:r>
    </w:p>
    <w:p w:rsidR="00233220" w:rsidRDefault="00233220" w:rsidP="00233220">
      <w:pPr>
        <w:spacing w:line="360" w:lineRule="auto"/>
        <w:rPr>
          <w:color w:val="000000"/>
          <w:sz w:val="24"/>
        </w:rPr>
      </w:pPr>
      <w:r w:rsidRPr="00233220">
        <w:rPr>
          <w:color w:val="000000"/>
          <w:sz w:val="24"/>
        </w:rPr>
        <w:t xml:space="preserve">Mr. Heppelmann </w:t>
      </w:r>
      <w:r w:rsidR="008F3F8F">
        <w:rPr>
          <w:color w:val="000000"/>
          <w:sz w:val="24"/>
        </w:rPr>
        <w:t>travels extensively to customer</w:t>
      </w:r>
      <w:r w:rsidR="00210F82">
        <w:rPr>
          <w:color w:val="000000"/>
          <w:sz w:val="24"/>
        </w:rPr>
        <w:t xml:space="preserve"> sites around the globe and </w:t>
      </w:r>
      <w:r w:rsidRPr="00233220">
        <w:rPr>
          <w:color w:val="000000"/>
          <w:sz w:val="24"/>
        </w:rPr>
        <w:t xml:space="preserve">speaks regularly at product development and manufacturing industry </w:t>
      </w:r>
      <w:r w:rsidR="008F3F8F">
        <w:rPr>
          <w:color w:val="000000"/>
          <w:sz w:val="24"/>
        </w:rPr>
        <w:t>forums</w:t>
      </w:r>
      <w:r w:rsidRPr="00233220">
        <w:rPr>
          <w:color w:val="000000"/>
          <w:sz w:val="24"/>
        </w:rPr>
        <w:t xml:space="preserve"> on topics such as</w:t>
      </w:r>
      <w:r w:rsidR="004F1664">
        <w:rPr>
          <w:color w:val="000000"/>
          <w:sz w:val="24"/>
        </w:rPr>
        <w:t xml:space="preserve"> the Internet of T</w:t>
      </w:r>
      <w:bookmarkStart w:id="0" w:name="_GoBack"/>
      <w:bookmarkEnd w:id="0"/>
      <w:r w:rsidR="004F1664">
        <w:rPr>
          <w:color w:val="000000"/>
          <w:sz w:val="24"/>
        </w:rPr>
        <w:t xml:space="preserve">hings (IoT), </w:t>
      </w:r>
      <w:r w:rsidRPr="00233220">
        <w:rPr>
          <w:color w:val="000000"/>
          <w:sz w:val="24"/>
        </w:rPr>
        <w:t>PLM,</w:t>
      </w:r>
      <w:r w:rsidR="004F1664">
        <w:rPr>
          <w:color w:val="000000"/>
          <w:sz w:val="24"/>
        </w:rPr>
        <w:t xml:space="preserve"> and</w:t>
      </w:r>
      <w:r w:rsidRPr="00233220">
        <w:rPr>
          <w:color w:val="000000"/>
          <w:sz w:val="24"/>
        </w:rPr>
        <w:t> </w:t>
      </w:r>
      <w:r w:rsidR="004F1664" w:rsidRPr="00233220">
        <w:rPr>
          <w:color w:val="000000"/>
          <w:sz w:val="24"/>
        </w:rPr>
        <w:t xml:space="preserve"> </w:t>
      </w:r>
      <w:r w:rsidRPr="00233220">
        <w:rPr>
          <w:color w:val="000000"/>
          <w:sz w:val="24"/>
        </w:rPr>
        <w:t xml:space="preserve">gaining competitive advantage through product </w:t>
      </w:r>
      <w:r w:rsidR="008F3F8F">
        <w:rPr>
          <w:color w:val="000000"/>
          <w:sz w:val="24"/>
        </w:rPr>
        <w:t>development process improvement</w:t>
      </w:r>
      <w:r w:rsidRPr="00233220">
        <w:rPr>
          <w:color w:val="000000"/>
          <w:sz w:val="24"/>
        </w:rPr>
        <w:t xml:space="preserve">.  He has also been published and quoted in numerous business and trade </w:t>
      </w:r>
      <w:r w:rsidR="00210F82">
        <w:rPr>
          <w:color w:val="000000"/>
          <w:sz w:val="24"/>
        </w:rPr>
        <w:t>media</w:t>
      </w:r>
      <w:r w:rsidRPr="00233220">
        <w:rPr>
          <w:color w:val="000000"/>
          <w:sz w:val="24"/>
        </w:rPr>
        <w:t xml:space="preserve">, including </w:t>
      </w:r>
      <w:r w:rsidRPr="00233220">
        <w:rPr>
          <w:i/>
          <w:iCs/>
          <w:color w:val="000000"/>
          <w:sz w:val="24"/>
        </w:rPr>
        <w:t>The Boston Globe</w:t>
      </w:r>
      <w:r w:rsidRPr="00233220">
        <w:rPr>
          <w:color w:val="000000"/>
          <w:sz w:val="24"/>
        </w:rPr>
        <w:t xml:space="preserve">, </w:t>
      </w:r>
      <w:r w:rsidRPr="00233220">
        <w:rPr>
          <w:i/>
          <w:iCs/>
          <w:color w:val="000000"/>
          <w:sz w:val="24"/>
        </w:rPr>
        <w:t>The Wall Street Journal</w:t>
      </w:r>
      <w:r w:rsidRPr="00233220">
        <w:rPr>
          <w:color w:val="000000"/>
          <w:sz w:val="24"/>
        </w:rPr>
        <w:t xml:space="preserve">, </w:t>
      </w:r>
      <w:r w:rsidR="00210F82" w:rsidRPr="00210F82">
        <w:rPr>
          <w:iCs/>
          <w:color w:val="000000"/>
          <w:sz w:val="24"/>
        </w:rPr>
        <w:t>and</w:t>
      </w:r>
      <w:r w:rsidR="00210F82">
        <w:rPr>
          <w:i/>
          <w:iCs/>
          <w:color w:val="000000"/>
          <w:sz w:val="24"/>
        </w:rPr>
        <w:t xml:space="preserve"> Bloomberg Television</w:t>
      </w:r>
      <w:r w:rsidR="00210F82">
        <w:rPr>
          <w:i/>
          <w:color w:val="000000"/>
          <w:sz w:val="24"/>
        </w:rPr>
        <w:t>.</w:t>
      </w:r>
    </w:p>
    <w:p w:rsidR="00577C32" w:rsidRDefault="00577C32" w:rsidP="00233220">
      <w:pPr>
        <w:spacing w:line="360" w:lineRule="auto"/>
        <w:rPr>
          <w:color w:val="000000"/>
          <w:sz w:val="24"/>
        </w:rPr>
      </w:pPr>
    </w:p>
    <w:p w:rsidR="00577C32" w:rsidRDefault="00577C32" w:rsidP="00233220">
      <w:pPr>
        <w:spacing w:line="360" w:lineRule="auto"/>
        <w:rPr>
          <w:rFonts w:eastAsia="MS Mincho"/>
          <w:color w:val="000000"/>
          <w:sz w:val="24"/>
          <w:szCs w:val="24"/>
          <w:lang w:eastAsia="ja-JP"/>
        </w:rPr>
      </w:pPr>
      <w:r>
        <w:rPr>
          <w:color w:val="000000"/>
          <w:sz w:val="24"/>
        </w:rPr>
        <w:t xml:space="preserve">Mr. Heppelmann serves </w:t>
      </w:r>
      <w:r>
        <w:rPr>
          <w:rFonts w:eastAsia="MS Mincho"/>
          <w:color w:val="000000"/>
          <w:sz w:val="24"/>
          <w:szCs w:val="24"/>
          <w:lang w:eastAsia="ja-JP"/>
        </w:rPr>
        <w:t xml:space="preserve">as a member of the </w:t>
      </w:r>
      <w:r w:rsidRPr="006E0E99">
        <w:rPr>
          <w:rFonts w:eastAsia="MS Mincho"/>
          <w:color w:val="000000"/>
          <w:sz w:val="24"/>
          <w:szCs w:val="24"/>
          <w:lang w:eastAsia="ja-JP"/>
        </w:rPr>
        <w:t xml:space="preserve">national </w:t>
      </w:r>
      <w:r w:rsidRPr="006E0E99">
        <w:rPr>
          <w:rFonts w:eastAsia="MS Mincho"/>
          <w:i/>
          <w:color w:val="000000"/>
          <w:sz w:val="24"/>
          <w:szCs w:val="24"/>
          <w:lang w:eastAsia="ja-JP"/>
        </w:rPr>
        <w:t>FIRST</w:t>
      </w:r>
      <w:r>
        <w:rPr>
          <w:rFonts w:eastAsia="MS Mincho"/>
          <w:color w:val="000000"/>
          <w:sz w:val="24"/>
          <w:szCs w:val="24"/>
          <w:lang w:eastAsia="ja-JP"/>
        </w:rPr>
        <w:t xml:space="preserve"> </w:t>
      </w:r>
      <w:r>
        <w:rPr>
          <w:sz w:val="24"/>
          <w:szCs w:val="24"/>
        </w:rPr>
        <w:t xml:space="preserve">(For Inspiration and Recognition of Science and Technology) </w:t>
      </w:r>
      <w:r w:rsidR="00210F82">
        <w:rPr>
          <w:rFonts w:eastAsia="MS Mincho"/>
          <w:color w:val="000000"/>
          <w:sz w:val="24"/>
          <w:szCs w:val="24"/>
          <w:lang w:eastAsia="ja-JP"/>
        </w:rPr>
        <w:t>executive advisory board, and is a member of the Dean’</w:t>
      </w:r>
      <w:r w:rsidR="00541A00">
        <w:rPr>
          <w:rFonts w:eastAsia="MS Mincho"/>
          <w:color w:val="000000"/>
          <w:sz w:val="24"/>
          <w:szCs w:val="24"/>
          <w:lang w:eastAsia="ja-JP"/>
        </w:rPr>
        <w:t>s a</w:t>
      </w:r>
      <w:r w:rsidR="00210F82">
        <w:rPr>
          <w:rFonts w:eastAsia="MS Mincho"/>
          <w:color w:val="000000"/>
          <w:sz w:val="24"/>
          <w:szCs w:val="24"/>
          <w:lang w:eastAsia="ja-JP"/>
        </w:rPr>
        <w:t xml:space="preserve">dvisory </w:t>
      </w:r>
      <w:r w:rsidR="00541A00">
        <w:rPr>
          <w:rFonts w:eastAsia="MS Mincho"/>
          <w:color w:val="000000"/>
          <w:sz w:val="24"/>
          <w:szCs w:val="24"/>
          <w:lang w:eastAsia="ja-JP"/>
        </w:rPr>
        <w:t>board</w:t>
      </w:r>
      <w:r w:rsidR="00210F82">
        <w:rPr>
          <w:rFonts w:eastAsia="MS Mincho"/>
          <w:color w:val="000000"/>
          <w:sz w:val="24"/>
          <w:szCs w:val="24"/>
          <w:lang w:eastAsia="ja-JP"/>
        </w:rPr>
        <w:t xml:space="preserve"> at the University</w:t>
      </w:r>
      <w:r w:rsidR="000117F6">
        <w:rPr>
          <w:rFonts w:eastAsia="MS Mincho"/>
          <w:color w:val="000000"/>
          <w:sz w:val="24"/>
          <w:szCs w:val="24"/>
          <w:lang w:eastAsia="ja-JP"/>
        </w:rPr>
        <w:t xml:space="preserve"> </w:t>
      </w:r>
      <w:proofErr w:type="gramStart"/>
      <w:r w:rsidR="00210F82">
        <w:rPr>
          <w:rFonts w:eastAsia="MS Mincho"/>
          <w:color w:val="000000"/>
          <w:sz w:val="24"/>
          <w:szCs w:val="24"/>
          <w:lang w:eastAsia="ja-JP"/>
        </w:rPr>
        <w:t>of</w:t>
      </w:r>
      <w:proofErr w:type="gramEnd"/>
      <w:r w:rsidR="000117F6">
        <w:rPr>
          <w:rFonts w:eastAsia="MS Mincho"/>
          <w:color w:val="000000"/>
          <w:sz w:val="24"/>
          <w:szCs w:val="24"/>
          <w:lang w:eastAsia="ja-JP"/>
        </w:rPr>
        <w:t xml:space="preserve"> </w:t>
      </w:r>
      <w:r w:rsidR="00210F82">
        <w:rPr>
          <w:rFonts w:eastAsia="MS Mincho"/>
          <w:color w:val="000000"/>
          <w:sz w:val="24"/>
          <w:szCs w:val="24"/>
          <w:lang w:eastAsia="ja-JP"/>
        </w:rPr>
        <w:t xml:space="preserve">Minnesota College of Science </w:t>
      </w:r>
      <w:r w:rsidR="00541A00">
        <w:rPr>
          <w:rFonts w:eastAsia="MS Mincho"/>
          <w:color w:val="000000"/>
          <w:sz w:val="24"/>
          <w:szCs w:val="24"/>
          <w:lang w:eastAsia="ja-JP"/>
        </w:rPr>
        <w:t>&amp;</w:t>
      </w:r>
      <w:r w:rsidR="00210F82">
        <w:rPr>
          <w:rFonts w:eastAsia="MS Mincho"/>
          <w:color w:val="000000"/>
          <w:sz w:val="24"/>
          <w:szCs w:val="24"/>
          <w:lang w:eastAsia="ja-JP"/>
        </w:rPr>
        <w:t xml:space="preserve"> Engineering.</w:t>
      </w:r>
    </w:p>
    <w:p w:rsidR="00577C32" w:rsidRDefault="00577C32" w:rsidP="00233220">
      <w:pPr>
        <w:spacing w:line="360" w:lineRule="auto"/>
        <w:rPr>
          <w:color w:val="000000"/>
          <w:sz w:val="24"/>
          <w:u w:val="single"/>
        </w:rPr>
      </w:pPr>
    </w:p>
    <w:p w:rsidR="00233220" w:rsidRPr="00233220" w:rsidRDefault="00233220" w:rsidP="00233220">
      <w:pPr>
        <w:spacing w:line="360" w:lineRule="auto"/>
        <w:rPr>
          <w:color w:val="000000"/>
          <w:sz w:val="24"/>
          <w:u w:val="single"/>
        </w:rPr>
      </w:pPr>
      <w:r w:rsidRPr="00233220">
        <w:rPr>
          <w:color w:val="000000"/>
          <w:sz w:val="24"/>
          <w:u w:val="single"/>
        </w:rPr>
        <w:t>Education</w:t>
      </w:r>
    </w:p>
    <w:p w:rsidR="00A41CD5" w:rsidRDefault="00233220" w:rsidP="00233220">
      <w:pPr>
        <w:spacing w:line="360" w:lineRule="auto"/>
        <w:rPr>
          <w:color w:val="000000"/>
          <w:sz w:val="24"/>
        </w:rPr>
      </w:pPr>
      <w:r w:rsidRPr="00233220">
        <w:rPr>
          <w:color w:val="000000"/>
          <w:sz w:val="24"/>
        </w:rPr>
        <w:t xml:space="preserve">Mr. Heppelmann attended </w:t>
      </w:r>
      <w:smartTag w:uri="urn:schemas-microsoft-com:office:smarttags" w:element="place">
        <w:smartTag w:uri="urn:schemas-microsoft-com:office:smarttags" w:element="PlaceType">
          <w:r w:rsidRPr="00233220">
            <w:rPr>
              <w:color w:val="000000"/>
              <w:sz w:val="24"/>
            </w:rPr>
            <w:t>University</w:t>
          </w:r>
        </w:smartTag>
        <w:r w:rsidRPr="00233220">
          <w:rPr>
            <w:color w:val="000000"/>
            <w:sz w:val="24"/>
          </w:rPr>
          <w:t xml:space="preserve"> of </w:t>
        </w:r>
        <w:smartTag w:uri="urn:schemas-microsoft-com:office:smarttags" w:element="PlaceName">
          <w:r w:rsidRPr="00233220">
            <w:rPr>
              <w:color w:val="000000"/>
              <w:sz w:val="24"/>
            </w:rPr>
            <w:t>Minnesota</w:t>
          </w:r>
        </w:smartTag>
      </w:smartTag>
      <w:r w:rsidRPr="00233220">
        <w:rPr>
          <w:color w:val="000000"/>
          <w:sz w:val="24"/>
        </w:rPr>
        <w:t>, where he earned a bachelor’s degree in mechanical engineering with an emphasis on computer-aided design.</w:t>
      </w:r>
    </w:p>
    <w:sectPr w:rsidR="00A41CD5" w:rsidSect="00DE3334">
      <w:pgSz w:w="12240" w:h="15840"/>
      <w:pgMar w:top="432" w:right="720" w:bottom="432" w:left="72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F94" w:rsidRDefault="00C56F94">
      <w:r>
        <w:separator/>
      </w:r>
    </w:p>
  </w:endnote>
  <w:endnote w:type="continuationSeparator" w:id="0">
    <w:p w:rsidR="00C56F94" w:rsidRDefault="00C5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F94" w:rsidRDefault="00C56F94">
      <w:r>
        <w:separator/>
      </w:r>
    </w:p>
  </w:footnote>
  <w:footnote w:type="continuationSeparator" w:id="0">
    <w:p w:rsidR="00C56F94" w:rsidRDefault="00C56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3474"/>
    <w:rsid w:val="0001035F"/>
    <w:rsid w:val="000117F6"/>
    <w:rsid w:val="00077DF3"/>
    <w:rsid w:val="000C7C93"/>
    <w:rsid w:val="00210F82"/>
    <w:rsid w:val="00233220"/>
    <w:rsid w:val="002D2E1D"/>
    <w:rsid w:val="002E5AA3"/>
    <w:rsid w:val="00307E5B"/>
    <w:rsid w:val="0033515F"/>
    <w:rsid w:val="003C578D"/>
    <w:rsid w:val="00422BCD"/>
    <w:rsid w:val="00482DFC"/>
    <w:rsid w:val="004B7BED"/>
    <w:rsid w:val="004F1664"/>
    <w:rsid w:val="004F1BBE"/>
    <w:rsid w:val="00541A00"/>
    <w:rsid w:val="00565A13"/>
    <w:rsid w:val="00576D20"/>
    <w:rsid w:val="00577C32"/>
    <w:rsid w:val="00592828"/>
    <w:rsid w:val="00697416"/>
    <w:rsid w:val="00775115"/>
    <w:rsid w:val="00854F71"/>
    <w:rsid w:val="008F3F8F"/>
    <w:rsid w:val="00962CD3"/>
    <w:rsid w:val="009F5096"/>
    <w:rsid w:val="00A248F2"/>
    <w:rsid w:val="00A41CD5"/>
    <w:rsid w:val="00B86746"/>
    <w:rsid w:val="00BE272D"/>
    <w:rsid w:val="00C0013F"/>
    <w:rsid w:val="00C23474"/>
    <w:rsid w:val="00C23847"/>
    <w:rsid w:val="00C56F94"/>
    <w:rsid w:val="00CA2ABB"/>
    <w:rsid w:val="00CE7E58"/>
    <w:rsid w:val="00D11B95"/>
    <w:rsid w:val="00D43B42"/>
    <w:rsid w:val="00D46328"/>
    <w:rsid w:val="00DD33E9"/>
    <w:rsid w:val="00DE3334"/>
    <w:rsid w:val="00DE5880"/>
    <w:rsid w:val="00E067B6"/>
    <w:rsid w:val="00E80BDB"/>
    <w:rsid w:val="00ED634C"/>
    <w:rsid w:val="00E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7B6"/>
  </w:style>
  <w:style w:type="paragraph" w:styleId="Heading1">
    <w:name w:val="heading 1"/>
    <w:basedOn w:val="Normal"/>
    <w:next w:val="Normal"/>
    <w:qFormat/>
    <w:rsid w:val="00E067B6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E067B6"/>
    <w:pPr>
      <w:keepNext/>
      <w:ind w:firstLine="720"/>
      <w:outlineLvl w:val="1"/>
    </w:pPr>
    <w:rPr>
      <w:b/>
      <w:sz w:val="22"/>
      <w:u w:val="single"/>
    </w:rPr>
  </w:style>
  <w:style w:type="paragraph" w:styleId="Heading3">
    <w:name w:val="heading 3"/>
    <w:basedOn w:val="Normal"/>
    <w:next w:val="Normal"/>
    <w:qFormat/>
    <w:rsid w:val="00E067B6"/>
    <w:pPr>
      <w:keepNext/>
      <w:spacing w:line="360" w:lineRule="auto"/>
      <w:outlineLvl w:val="2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067B6"/>
    <w:rPr>
      <w:sz w:val="16"/>
    </w:rPr>
  </w:style>
  <w:style w:type="paragraph" w:styleId="CommentText">
    <w:name w:val="annotation text"/>
    <w:basedOn w:val="Normal"/>
    <w:semiHidden/>
    <w:rsid w:val="00E067B6"/>
  </w:style>
  <w:style w:type="paragraph" w:customStyle="1" w:styleId="ptcresponse">
    <w:name w:val="ptc response"/>
    <w:basedOn w:val="Normal"/>
    <w:rsid w:val="00E067B6"/>
    <w:pPr>
      <w:ind w:left="1440"/>
    </w:pPr>
    <w:rPr>
      <w:sz w:val="24"/>
    </w:rPr>
  </w:style>
  <w:style w:type="paragraph" w:styleId="Header">
    <w:name w:val="header"/>
    <w:basedOn w:val="Normal"/>
    <w:rsid w:val="00E067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067B6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E067B6"/>
    <w:rPr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7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7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James Heppelmann</vt:lpstr>
    </vt:vector>
  </TitlesOfParts>
  <Company>Parametric Technology Corp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James Heppelmann</dc:title>
  <dc:subject/>
  <dc:creator>Karen Nunes</dc:creator>
  <cp:keywords/>
  <dc:description/>
  <cp:lastModifiedBy>Berryman, Anita</cp:lastModifiedBy>
  <cp:revision>3</cp:revision>
  <cp:lastPrinted>2010-09-30T18:46:00Z</cp:lastPrinted>
  <dcterms:created xsi:type="dcterms:W3CDTF">2011-01-14T19:33:00Z</dcterms:created>
  <dcterms:modified xsi:type="dcterms:W3CDTF">2014-05-16T19:03:00Z</dcterms:modified>
</cp:coreProperties>
</file>